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Hlk23095921"/>
      <w:r>
        <w:rPr>
          <w:rFonts w:hint="eastAsia" w:ascii="方正小标宋_GBK" w:eastAsia="方正小标宋_GBK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_GBK" w:hAnsi="宋体" w:eastAsia="方正小标宋_GBK"/>
          <w:sz w:val="44"/>
          <w:szCs w:val="44"/>
        </w:rPr>
        <w:instrText xml:space="preserve">ADDIN CNKISM.UserStyle</w:instrText>
      </w:r>
      <w:r>
        <w:rPr>
          <w:rFonts w:hint="eastAsia" w:ascii="方正小标宋_GBK" w:eastAsia="方正小标宋_GBK"/>
          <w:sz w:val="44"/>
          <w:szCs w:val="44"/>
        </w:rPr>
        <w:fldChar w:fldCharType="end"/>
      </w:r>
      <w:r>
        <w:rPr>
          <w:rFonts w:hint="eastAsia" w:ascii="方正小标宋_GBK" w:hAnsi="宋体" w:eastAsia="方正小标宋_GBK"/>
          <w:sz w:val="44"/>
          <w:szCs w:val="44"/>
        </w:rPr>
        <w:t>崂山区第二届旅游业讲解员职业技能竞赛</w:t>
      </w:r>
    </w:p>
    <w:p>
      <w:pPr>
        <w:spacing w:line="7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决赛评分标准及方法</w:t>
      </w:r>
    </w:p>
    <w:bookmarkEnd w:id="0"/>
    <w:p>
      <w:pPr>
        <w:spacing w:line="540" w:lineRule="exact"/>
        <w:rPr>
          <w:rFonts w:ascii="宋体" w:hAnsi="宋体" w:eastAsia="宋体"/>
          <w:sz w:val="32"/>
          <w:szCs w:val="32"/>
        </w:rPr>
      </w:pP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一、决赛内容</w:t>
      </w:r>
    </w:p>
    <w:p>
      <w:pPr>
        <w:spacing w:line="540" w:lineRule="exact"/>
        <w:ind w:firstLine="55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决赛由自我介绍、3分钟自选</w:t>
      </w:r>
      <w:bookmarkStart w:id="1" w:name="_Hlk23095535"/>
      <w:r>
        <w:rPr>
          <w:rFonts w:hint="eastAsia" w:ascii="仿宋_GB2312" w:hAnsi="宋体" w:eastAsia="仿宋_GB2312"/>
          <w:sz w:val="32"/>
          <w:szCs w:val="32"/>
        </w:rPr>
        <w:t>景区（点）</w:t>
      </w:r>
      <w:bookmarkEnd w:id="1"/>
      <w:r>
        <w:rPr>
          <w:rFonts w:hint="eastAsia" w:ascii="仿宋_GB2312" w:hAnsi="宋体" w:eastAsia="仿宋_GB2312"/>
          <w:sz w:val="32"/>
          <w:szCs w:val="32"/>
        </w:rPr>
        <w:t>讲解（准备PPT）、1-2分钟抽选内容讲解（从崂山区10个景区（点）中抽取，提前告知抽选内容范围）、现场答题及才艺展示等环节组成；现场答题环节，每人可通过序号选择的方式选择2道题进行答题（提前告知题库）；才艺展示环节，每人准备4分钟的才艺表演，</w:t>
      </w:r>
      <w:bookmarkStart w:id="2" w:name="_Hlk23101784"/>
      <w:r>
        <w:rPr>
          <w:rFonts w:hint="eastAsia" w:ascii="仿宋_GB2312" w:hAnsi="宋体" w:eastAsia="仿宋_GB2312"/>
          <w:sz w:val="32"/>
          <w:szCs w:val="32"/>
        </w:rPr>
        <w:t>选手可通过舞蹈、演唱、乐器演奏等多种形式展现自己的风采。</w:t>
      </w:r>
      <w:bookmarkEnd w:id="2"/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1．自我介绍（2分）：要求选手准确介绍个人基本情况，突出自身特点，拉近与客人的心理距离，为讲解工作奠定良好的基础。</w:t>
      </w:r>
    </w:p>
    <w:p>
      <w:pPr>
        <w:spacing w:line="540" w:lineRule="exact"/>
        <w:ind w:firstLine="55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2．自选景区（点）讲解（70分）：讲解时间3分钟，不足3分钟者总成绩扣2分。选手现场讲解自创讲解词，内容限定为崂山区景区（点）。评委从语言、表达和讲解内容等方面评分。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3.抽选景区（点）讲解（10分）：每位选手在决赛日上场前30分钟，从工作</w:t>
      </w:r>
      <w:r>
        <w:rPr>
          <w:rFonts w:hint="eastAsia" w:ascii="仿宋_GB2312" w:hAnsi="宋体" w:eastAsia="仿宋_GB2312"/>
          <w:kern w:val="0"/>
          <w:sz w:val="32"/>
          <w:szCs w:val="32"/>
        </w:rPr>
        <w:t>景区（点）外的其他9个景区</w:t>
      </w:r>
      <w:bookmarkStart w:id="3" w:name="_Hlk23095497"/>
      <w:r>
        <w:rPr>
          <w:rFonts w:hint="eastAsia" w:ascii="仿宋_GB2312" w:hAnsi="宋体" w:eastAsia="仿宋_GB2312"/>
          <w:kern w:val="0"/>
          <w:sz w:val="32"/>
          <w:szCs w:val="32"/>
        </w:rPr>
        <w:t>（点）</w:t>
      </w:r>
      <w:bookmarkEnd w:id="3"/>
      <w:r>
        <w:rPr>
          <w:rFonts w:hint="eastAsia" w:ascii="仿宋_GB2312" w:hAnsi="宋体" w:eastAsia="仿宋_GB2312"/>
          <w:kern w:val="0"/>
          <w:sz w:val="32"/>
          <w:szCs w:val="32"/>
        </w:rPr>
        <w:t>中随机抽选一个景区（点）进行讲解，内容不限。讲解时间限定1-2分钟，</w:t>
      </w:r>
      <w:r>
        <w:rPr>
          <w:rFonts w:hint="eastAsia" w:ascii="仿宋_GB2312" w:hAnsi="宋体" w:eastAsia="仿宋_GB2312"/>
          <w:sz w:val="32"/>
          <w:szCs w:val="32"/>
        </w:rPr>
        <w:t>抽选内容讲解不足1分钟、超过2分钟总成绩扣2分。</w:t>
      </w:r>
    </w:p>
    <w:p>
      <w:pPr>
        <w:spacing w:line="540" w:lineRule="exact"/>
        <w:ind w:firstLine="555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抽选景区（点）范围包括：崂山风景名胜区、青岛市博物馆、青岛海昌极地海洋世界、华东葡萄酒庄园、石老人生态观光园、海尔世界家电博物馆、如是书店、二月二观光农场、万里江茶博园、崂山书院。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4．知识问答（3分）：每人可通过序号选择的方式选择2道题进行答题。选手当场回答，每答错1题扣1.5分，由主持人当场宣布得分。评委将得分记入该选手相应得分栏。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5．才艺展示（15分）：选手可通过舞蹈、演唱、乐器演奏等多种形式展现自己的才艺。限定时间4分钟。表演时间少于3分钟或多于4分钟者总成绩扣2分，原创优秀作品可适当奖励1-2分，但不得超出总分15分。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二、评判方法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1．裁判现场打分，分数保留小数点后1位。计分员去掉1个最高分和1个最低分，计算其余3位裁判的平均分（保留小数点后3位），即为该选手的最终得分。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2．如果选手成绩出现并列的现象，采用加试知识问答的方式，直至分出胜负。　　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3．选手如对计分有异议，应于成绩公布后立即向大赛组织方崂山区总工会申请复核。组织方的决定是最终决定。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具体详见“崂山区第二届旅游业讲解员职业技能竞赛决赛评分表”。</w:t>
      </w:r>
    </w:p>
    <w:p>
      <w:pPr>
        <w:widowControl/>
        <w:spacing w:line="540" w:lineRule="exact"/>
        <w:ind w:firstLine="48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崂山区第二届旅游业讲解员职业技能</w:t>
      </w: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竞赛决赛评分表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选手序号：</w:t>
      </w:r>
    </w:p>
    <w:p>
      <w:pPr>
        <w:widowControl/>
        <w:spacing w:line="3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</w:p>
    <w:tbl>
      <w:tblPr>
        <w:tblStyle w:val="2"/>
        <w:tblW w:w="10462" w:type="dxa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18"/>
        <w:gridCol w:w="5245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比 赛 内 容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 分 要 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应分值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自我介绍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（2分）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好感度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个人基本情况讲解清楚，具有一定的讲解风格，能赢得好感，拉近了与客人的心理距离。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仪容仪表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言行举止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衣着打扮端庄整齐，言行举止大方得体，态度真诚友好。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自选景区（点）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讲解（70分）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语音语调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语音清晰，语速适中，节奏合理。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表达能力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语言准确、规范；表达流畅、有条理；表情生动丰富，手势及其它身体语言应用适当与适度。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讲解内容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景区（点）信息准确，内容相对完整。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条理结构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条理清晰，详略得当，主题突出。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讲解技巧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能运用多种讲解技巧，讲解通俗易懂，富有感染力。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创新性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讲解词有特色，具有创新性。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抽选景区（点）讲解（10分）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讲解内容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景区（点）信息准确，内容相对完整，生动有趣。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条理结构</w:t>
            </w:r>
          </w:p>
        </w:tc>
        <w:tc>
          <w:tcPr>
            <w:tcW w:w="5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条理清晰，详略得当，要点明确，主题突出。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知 识 问 答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（3分）</w:t>
            </w:r>
          </w:p>
        </w:tc>
        <w:tc>
          <w:tcPr>
            <w:tcW w:w="6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自选两题，每题1.5分。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才 艺 展 示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（15分）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内容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具有地域性，有时代感，具有一定的创新性。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契合性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与讲解工作性质贴近。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效果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现场发挥好，感染力强。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总    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备   注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1.分数保留小数点后1位；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2.自选讲解时间不足3分钟总成绩扣2分；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3.抽选内容讲解不足1分钟、超过2分钟总成绩扣2分；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4.才艺展示时间少于3分钟或多于4分钟者总成绩扣2分，原创优秀作品可适当奖励1-2分，但不得超出总分15分。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评委签字：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763FC"/>
    <w:rsid w:val="432763FC"/>
    <w:rsid w:val="574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2019-10-29T08:27:00Z</dcterms:created>
  <dc:creator>~偏爱</dc:creator>
  <cp:lastModifiedBy>~偏爱</cp:lastModifiedBy>
  <dcterms:modified xsi:type="dcterms:W3CDTF">2019-10-29T08:39:17Z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